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4F" w:rsidRPr="00580C78" w:rsidRDefault="00580C78">
      <w:pPr>
        <w:rPr>
          <w:rFonts w:ascii="Segoe UI" w:hAnsi="Segoe UI" w:cs="Segoe UI"/>
        </w:rPr>
      </w:pPr>
      <w:r w:rsidRPr="00580C78">
        <w:rPr>
          <w:rFonts w:ascii="Segoe UI" w:hAnsi="Segoe UI" w:cs="Segoe UI"/>
          <w:b/>
          <w:noProof/>
          <w:sz w:val="24"/>
          <w:szCs w:val="24"/>
          <w:lang w:eastAsia="de-CH"/>
        </w:rPr>
        <w:drawing>
          <wp:inline distT="0" distB="0" distL="0" distR="0" wp14:anchorId="3CA1BCB6" wp14:editId="23D15FE5">
            <wp:extent cx="1685925" cy="526294"/>
            <wp:effectExtent l="0" t="0" r="0" b="7620"/>
            <wp:docPr id="1" name="Grafik 1" descr="C:\Users\Gemeindeschreiber\Documents\CMIAXIOMA\602cc940281f4152a008812aa8c72ff1\LG_Gemeinde_Stammheim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eindeschreiber\Documents\CMIAXIOMA\602cc940281f4152a008812aa8c72ff1\LG_Gemeinde_Stammheim_s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12" cy="53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78" w:rsidRPr="00580C78" w:rsidRDefault="00580C78">
      <w:pPr>
        <w:rPr>
          <w:rFonts w:ascii="Segoe UI" w:hAnsi="Segoe UI" w:cs="Segoe UI"/>
        </w:rPr>
      </w:pPr>
    </w:p>
    <w:p w:rsidR="00580C78" w:rsidRPr="00120896" w:rsidRDefault="00580C78" w:rsidP="00120896">
      <w:pPr>
        <w:rPr>
          <w:rFonts w:ascii="Segoe UI" w:hAnsi="Segoe UI" w:cs="Segoe UI"/>
          <w:b/>
          <w:sz w:val="28"/>
          <w:szCs w:val="28"/>
        </w:rPr>
      </w:pPr>
      <w:r w:rsidRPr="00120896">
        <w:rPr>
          <w:rFonts w:ascii="Segoe UI" w:hAnsi="Segoe UI" w:cs="Segoe UI"/>
          <w:b/>
          <w:sz w:val="28"/>
          <w:szCs w:val="28"/>
        </w:rPr>
        <w:t>Einladung zur</w:t>
      </w:r>
    </w:p>
    <w:p w:rsidR="00580C78" w:rsidRPr="00120896" w:rsidRDefault="00580C78" w:rsidP="00120896">
      <w:pPr>
        <w:rPr>
          <w:rFonts w:ascii="Segoe UI" w:hAnsi="Segoe UI" w:cs="Segoe UI"/>
          <w:b/>
          <w:sz w:val="40"/>
          <w:szCs w:val="40"/>
        </w:rPr>
      </w:pPr>
      <w:r w:rsidRPr="00120896">
        <w:rPr>
          <w:rFonts w:ascii="Segoe UI" w:hAnsi="Segoe UI" w:cs="Segoe UI"/>
          <w:b/>
          <w:sz w:val="40"/>
          <w:szCs w:val="40"/>
        </w:rPr>
        <w:t>Gemeindeversammlung</w:t>
      </w:r>
    </w:p>
    <w:p w:rsidR="00120896" w:rsidRDefault="00120896" w:rsidP="00120896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am Mittwoch, 9. Juni 2021, 19:30 Uhr </w:t>
      </w:r>
    </w:p>
    <w:p w:rsidR="00C935E1" w:rsidRPr="00120896" w:rsidRDefault="00C935E1" w:rsidP="00120896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Sporthalle </w:t>
      </w:r>
      <w:proofErr w:type="spellStart"/>
      <w:r>
        <w:rPr>
          <w:rFonts w:ascii="Segoe UI" w:hAnsi="Segoe UI" w:cs="Segoe UI"/>
          <w:b/>
          <w:sz w:val="28"/>
          <w:szCs w:val="28"/>
        </w:rPr>
        <w:t>Rietweg</w:t>
      </w:r>
      <w:proofErr w:type="spellEnd"/>
      <w:r>
        <w:rPr>
          <w:rFonts w:ascii="Segoe UI" w:hAnsi="Segoe UI" w:cs="Segoe UI"/>
          <w:b/>
          <w:sz w:val="28"/>
          <w:szCs w:val="28"/>
        </w:rPr>
        <w:t>, Unterstammheim</w:t>
      </w:r>
    </w:p>
    <w:p w:rsidR="00120896" w:rsidRPr="00120896" w:rsidRDefault="00120896" w:rsidP="00120896">
      <w:pPr>
        <w:rPr>
          <w:rFonts w:ascii="Segoe UI" w:hAnsi="Segoe UI" w:cs="Segoe UI"/>
          <w:sz w:val="20"/>
          <w:szCs w:val="20"/>
        </w:rPr>
      </w:pPr>
    </w:p>
    <w:p w:rsidR="00120896" w:rsidRDefault="00120896" w:rsidP="0012089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Die Stimmberechtigten der Politischen Gemeinde Stammheim werden zur Teilnahme an der Gemeindeversammlung vom Mittwoch, 9. Juni 2021 eingeladen. Zur Erfüllung der verordneten Massnahmen wird die Versammlung</w:t>
      </w:r>
      <w:r w:rsidR="0052378E">
        <w:rPr>
          <w:rFonts w:ascii="Segoe UI" w:hAnsi="Segoe UI" w:cs="Segoe UI"/>
          <w:sz w:val="20"/>
          <w:szCs w:val="20"/>
        </w:rPr>
        <w:t xml:space="preserve"> unter Einhaltung der</w:t>
      </w:r>
      <w:r>
        <w:rPr>
          <w:rFonts w:ascii="Segoe UI" w:hAnsi="Segoe UI" w:cs="Segoe UI"/>
          <w:sz w:val="20"/>
          <w:szCs w:val="20"/>
        </w:rPr>
        <w:t xml:space="preserve"> </w:t>
      </w:r>
      <w:r w:rsidR="005A113D">
        <w:rPr>
          <w:rFonts w:ascii="Segoe UI" w:hAnsi="Segoe UI" w:cs="Segoe UI"/>
          <w:sz w:val="20"/>
          <w:szCs w:val="20"/>
        </w:rPr>
        <w:t>notwendigen Auflagen und Restriktionen d</w:t>
      </w:r>
      <w:r>
        <w:rPr>
          <w:rFonts w:ascii="Segoe UI" w:hAnsi="Segoe UI" w:cs="Segoe UI"/>
          <w:sz w:val="20"/>
          <w:szCs w:val="20"/>
        </w:rPr>
        <w:t>urchgeführt.</w:t>
      </w:r>
    </w:p>
    <w:p w:rsidR="0052378E" w:rsidRDefault="0052378E" w:rsidP="0012089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Traktanden:</w:t>
      </w:r>
    </w:p>
    <w:p w:rsidR="008C68BE" w:rsidRDefault="008C68BE" w:rsidP="008C68BE">
      <w:pPr>
        <w:pStyle w:val="Listenabsatz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C68BE">
        <w:rPr>
          <w:rFonts w:ascii="Segoe UI" w:hAnsi="Segoe UI" w:cs="Segoe UI"/>
          <w:sz w:val="20"/>
          <w:szCs w:val="20"/>
        </w:rPr>
        <w:t>Genehmigung Jahresrechnung 2020</w:t>
      </w:r>
    </w:p>
    <w:p w:rsidR="008C68BE" w:rsidRDefault="008C68BE" w:rsidP="008C68BE">
      <w:pPr>
        <w:pStyle w:val="Listenabsatz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Entwidmung Liegenschaften Verwaltungsvermögen</w:t>
      </w:r>
    </w:p>
    <w:p w:rsidR="008C68BE" w:rsidRDefault="008C68BE" w:rsidP="008C68BE">
      <w:pPr>
        <w:pStyle w:val="Listenabsatz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Genehmigung Bauabrechnung Wasserleitung Talstrasse - St. </w:t>
      </w:r>
      <w:proofErr w:type="spellStart"/>
      <w:r>
        <w:rPr>
          <w:rFonts w:ascii="Segoe UI" w:hAnsi="Segoe UI" w:cs="Segoe UI"/>
          <w:sz w:val="20"/>
          <w:szCs w:val="20"/>
        </w:rPr>
        <w:t>Annahof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Oberstammheim</w:t>
      </w:r>
      <w:proofErr w:type="spellEnd"/>
    </w:p>
    <w:p w:rsidR="008C68BE" w:rsidRDefault="008C68BE" w:rsidP="008C68BE">
      <w:pPr>
        <w:pStyle w:val="Listenabsatz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Anfragen gemäss § 17 des Gemeindegesetzes</w:t>
      </w:r>
    </w:p>
    <w:p w:rsidR="005A113D" w:rsidRPr="005A113D" w:rsidRDefault="005A113D" w:rsidP="005A113D">
      <w:pPr>
        <w:pStyle w:val="Textkrper-Einzug2"/>
        <w:spacing w:after="0" w:line="240" w:lineRule="auto"/>
        <w:ind w:left="0"/>
        <w:jc w:val="both"/>
        <w:rPr>
          <w:rFonts w:eastAsia="Times New Roman" w:cs="Segoe UI"/>
          <w:color w:val="000000"/>
          <w:sz w:val="20"/>
          <w:szCs w:val="20"/>
          <w:lang w:eastAsia="de-CH"/>
        </w:rPr>
      </w:pPr>
      <w:r w:rsidRPr="005A113D">
        <w:rPr>
          <w:rFonts w:cs="Segoe UI"/>
          <w:sz w:val="20"/>
          <w:szCs w:val="20"/>
        </w:rPr>
        <w:t>Anfragen im Sinne von § 17 des Gemeindegesetzes</w:t>
      </w:r>
      <w:r w:rsidR="00F74135">
        <w:rPr>
          <w:rFonts w:eastAsia="Times New Roman" w:cs="Segoe UI"/>
          <w:color w:val="000000"/>
          <w:sz w:val="20"/>
          <w:szCs w:val="20"/>
          <w:lang w:eastAsia="de-CH"/>
        </w:rPr>
        <w:t xml:space="preserve"> sind </w:t>
      </w:r>
      <w:r w:rsidRPr="005A113D">
        <w:rPr>
          <w:rFonts w:eastAsia="Times New Roman" w:cs="Segoe UI"/>
          <w:color w:val="000000"/>
          <w:sz w:val="20"/>
          <w:szCs w:val="20"/>
          <w:lang w:eastAsia="de-CH"/>
        </w:rPr>
        <w:t xml:space="preserve">spätestens zehn Arbeitstage vor </w:t>
      </w:r>
      <w:r w:rsidR="00F74135">
        <w:rPr>
          <w:rFonts w:eastAsia="Times New Roman" w:cs="Segoe UI"/>
          <w:color w:val="000000"/>
          <w:sz w:val="20"/>
          <w:szCs w:val="20"/>
          <w:lang w:eastAsia="de-CH"/>
        </w:rPr>
        <w:t>der Gemeindev</w:t>
      </w:r>
      <w:r w:rsidRPr="005A113D">
        <w:rPr>
          <w:rFonts w:eastAsia="Times New Roman" w:cs="Segoe UI"/>
          <w:color w:val="000000"/>
          <w:sz w:val="20"/>
          <w:szCs w:val="20"/>
          <w:lang w:eastAsia="de-CH"/>
        </w:rPr>
        <w:t>ersammlung schriftlich</w:t>
      </w:r>
      <w:r w:rsidR="00F74135">
        <w:rPr>
          <w:rFonts w:eastAsia="Times New Roman" w:cs="Segoe UI"/>
          <w:color w:val="000000"/>
          <w:sz w:val="20"/>
          <w:szCs w:val="20"/>
          <w:lang w:eastAsia="de-CH"/>
        </w:rPr>
        <w:t xml:space="preserve"> und vom Fragesteller unterzeichnet dem Gemeinderat einzureichen</w:t>
      </w:r>
      <w:r w:rsidRPr="005A113D">
        <w:rPr>
          <w:rFonts w:eastAsia="Times New Roman" w:cs="Segoe UI"/>
          <w:color w:val="000000"/>
          <w:sz w:val="20"/>
          <w:szCs w:val="20"/>
          <w:lang w:eastAsia="de-CH"/>
        </w:rPr>
        <w:t xml:space="preserve">. </w:t>
      </w:r>
    </w:p>
    <w:p w:rsidR="008C68BE" w:rsidRDefault="008C68BE" w:rsidP="008C68BE">
      <w:pPr>
        <w:rPr>
          <w:rFonts w:ascii="Segoe UI" w:hAnsi="Segoe UI" w:cs="Segoe UI"/>
          <w:sz w:val="20"/>
          <w:szCs w:val="20"/>
        </w:rPr>
      </w:pPr>
    </w:p>
    <w:p w:rsidR="005A113D" w:rsidRPr="005A113D" w:rsidRDefault="005A113D" w:rsidP="005A113D">
      <w:pPr>
        <w:pStyle w:val="Kopfzeile"/>
        <w:tabs>
          <w:tab w:val="clear" w:pos="4536"/>
          <w:tab w:val="clear" w:pos="9072"/>
          <w:tab w:val="num" w:pos="3119"/>
        </w:tabs>
        <w:jc w:val="both"/>
        <w:rPr>
          <w:rFonts w:cs="Segoe UI"/>
          <w:sz w:val="20"/>
          <w:szCs w:val="20"/>
        </w:rPr>
      </w:pPr>
      <w:r w:rsidRPr="005A113D">
        <w:rPr>
          <w:rFonts w:cs="Segoe UI"/>
          <w:color w:val="000000" w:themeColor="text1"/>
          <w:sz w:val="20"/>
          <w:szCs w:val="20"/>
        </w:rPr>
        <w:t xml:space="preserve">Die vollständigen Akten liegen </w:t>
      </w:r>
      <w:r w:rsidRPr="005A113D">
        <w:rPr>
          <w:rFonts w:cs="Segoe UI"/>
          <w:b/>
          <w:color w:val="000000" w:themeColor="text1"/>
          <w:sz w:val="20"/>
          <w:szCs w:val="20"/>
        </w:rPr>
        <w:t>ab Montag, 10. Mai 2021</w:t>
      </w:r>
      <w:r w:rsidRPr="005A113D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5A113D">
        <w:rPr>
          <w:rFonts w:cs="Segoe UI"/>
          <w:color w:val="000000" w:themeColor="text1"/>
          <w:sz w:val="20"/>
          <w:szCs w:val="20"/>
        </w:rPr>
        <w:t>im Gemeindehaus Unterstammheim auf; sie können zu den ordentlichen Öffnungszeiten der Gemeindeverwaltung eingesehen werden.</w:t>
      </w:r>
      <w:r w:rsidRPr="005A113D">
        <w:rPr>
          <w:rFonts w:cs="Segoe UI"/>
          <w:sz w:val="20"/>
          <w:szCs w:val="20"/>
        </w:rPr>
        <w:t xml:space="preserve"> </w:t>
      </w:r>
      <w:r w:rsidR="003A2E9A" w:rsidRPr="005A113D">
        <w:rPr>
          <w:rFonts w:cs="Segoe UI"/>
          <w:sz w:val="20"/>
          <w:szCs w:val="20"/>
        </w:rPr>
        <w:t>Je</w:t>
      </w:r>
      <w:r w:rsidRPr="005A113D">
        <w:rPr>
          <w:rFonts w:cs="Segoe UI"/>
          <w:sz w:val="20"/>
          <w:szCs w:val="20"/>
        </w:rPr>
        <w:t xml:space="preserve"> Haushalt wird ein</w:t>
      </w:r>
      <w:r w:rsidR="00BF5B81">
        <w:rPr>
          <w:rFonts w:cs="Segoe UI"/>
          <w:sz w:val="20"/>
          <w:szCs w:val="20"/>
        </w:rPr>
        <w:t xml:space="preserve"> Beleuchtender Bericht</w:t>
      </w:r>
      <w:r w:rsidRPr="005A113D">
        <w:rPr>
          <w:rFonts w:cs="Segoe UI"/>
          <w:sz w:val="20"/>
          <w:szCs w:val="20"/>
        </w:rPr>
        <w:t xml:space="preserve"> zur Gemeindeversammlung</w:t>
      </w:r>
      <w:r w:rsidR="00BF5B81">
        <w:rPr>
          <w:rFonts w:cs="Segoe UI"/>
          <w:sz w:val="20"/>
          <w:szCs w:val="20"/>
        </w:rPr>
        <w:t xml:space="preserve"> abgegeben wovon die Zustellung</w:t>
      </w:r>
      <w:r>
        <w:rPr>
          <w:rFonts w:cs="Segoe UI"/>
          <w:sz w:val="20"/>
          <w:szCs w:val="20"/>
        </w:rPr>
        <w:t xml:space="preserve"> spätestens zwei Wochen vor der Versammlung</w:t>
      </w:r>
      <w:r w:rsidR="00BF5B81">
        <w:rPr>
          <w:rFonts w:cs="Segoe UI"/>
          <w:sz w:val="20"/>
          <w:szCs w:val="20"/>
        </w:rPr>
        <w:t xml:space="preserve"> erfolgt</w:t>
      </w:r>
      <w:r>
        <w:rPr>
          <w:rFonts w:cs="Segoe UI"/>
          <w:sz w:val="20"/>
          <w:szCs w:val="20"/>
        </w:rPr>
        <w:t xml:space="preserve">. </w:t>
      </w:r>
      <w:r w:rsidRPr="005A113D">
        <w:rPr>
          <w:rFonts w:cs="Segoe UI"/>
          <w:sz w:val="20"/>
          <w:szCs w:val="20"/>
        </w:rPr>
        <w:t>Weitere Exemplare können bei Bedarf auf der Gemeindeverwaltung bezogen werden.</w:t>
      </w:r>
    </w:p>
    <w:p w:rsidR="005A113D" w:rsidRDefault="005A113D" w:rsidP="008C68BE">
      <w:pPr>
        <w:rPr>
          <w:rFonts w:ascii="Segoe UI" w:hAnsi="Segoe UI" w:cs="Segoe UI"/>
          <w:sz w:val="20"/>
          <w:szCs w:val="20"/>
        </w:rPr>
      </w:pPr>
    </w:p>
    <w:p w:rsidR="003A2E9A" w:rsidRPr="008C68BE" w:rsidRDefault="00D014C5" w:rsidP="003A2E9A">
      <w:pPr>
        <w:tabs>
          <w:tab w:val="left" w:pos="5103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Unterstammheim, 10</w:t>
      </w:r>
      <w:bookmarkStart w:id="0" w:name="_GoBack"/>
      <w:bookmarkEnd w:id="0"/>
      <w:r w:rsidR="003A2E9A">
        <w:rPr>
          <w:rFonts w:ascii="Segoe UI" w:hAnsi="Segoe UI" w:cs="Segoe UI"/>
          <w:sz w:val="20"/>
          <w:szCs w:val="20"/>
        </w:rPr>
        <w:t>. Mai 2021</w:t>
      </w:r>
      <w:r w:rsidR="003A2E9A">
        <w:rPr>
          <w:rFonts w:ascii="Segoe UI" w:hAnsi="Segoe UI" w:cs="Segoe UI"/>
          <w:sz w:val="20"/>
          <w:szCs w:val="20"/>
        </w:rPr>
        <w:tab/>
      </w:r>
      <w:r w:rsidR="003A2E9A" w:rsidRPr="003A2E9A">
        <w:rPr>
          <w:rFonts w:ascii="Segoe UI" w:hAnsi="Segoe UI" w:cs="Segoe UI"/>
          <w:b/>
          <w:sz w:val="20"/>
          <w:szCs w:val="20"/>
        </w:rPr>
        <w:t>Gemeinderat Stammheim</w:t>
      </w:r>
    </w:p>
    <w:sectPr w:rsidR="003A2E9A" w:rsidRPr="008C68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8179F"/>
    <w:multiLevelType w:val="hybridMultilevel"/>
    <w:tmpl w:val="5784C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8"/>
    <w:rsid w:val="00120896"/>
    <w:rsid w:val="00330069"/>
    <w:rsid w:val="003A2E9A"/>
    <w:rsid w:val="004D1B05"/>
    <w:rsid w:val="0052378E"/>
    <w:rsid w:val="00557C87"/>
    <w:rsid w:val="00580C78"/>
    <w:rsid w:val="005A113D"/>
    <w:rsid w:val="008C68BE"/>
    <w:rsid w:val="00BF5B81"/>
    <w:rsid w:val="00C4389A"/>
    <w:rsid w:val="00C935E1"/>
    <w:rsid w:val="00D014C5"/>
    <w:rsid w:val="00F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1D0D3"/>
  <w15:chartTrackingRefBased/>
  <w15:docId w15:val="{0AABD374-5A88-440C-AC6D-7B921F2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68BE"/>
    <w:pPr>
      <w:ind w:left="720"/>
      <w:contextualSpacing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A113D"/>
    <w:pPr>
      <w:spacing w:after="120" w:line="480" w:lineRule="auto"/>
      <w:ind w:left="283"/>
    </w:pPr>
    <w:rPr>
      <w:rFonts w:ascii="Segoe UI" w:hAnsi="Segoe UI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A113D"/>
    <w:rPr>
      <w:rFonts w:ascii="Segoe UI" w:hAnsi="Segoe UI"/>
      <w:szCs w:val="24"/>
    </w:rPr>
  </w:style>
  <w:style w:type="paragraph" w:styleId="Kopfzeile">
    <w:name w:val="header"/>
    <w:basedOn w:val="Standard"/>
    <w:link w:val="KopfzeileZchn"/>
    <w:unhideWhenUsed/>
    <w:rsid w:val="005A113D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Cs w:val="24"/>
    </w:rPr>
  </w:style>
  <w:style w:type="character" w:customStyle="1" w:styleId="KopfzeileZchn">
    <w:name w:val="Kopfzeile Zchn"/>
    <w:basedOn w:val="Absatz-Standardschriftart"/>
    <w:link w:val="Kopfzeile"/>
    <w:rsid w:val="005A113D"/>
    <w:rPr>
      <w:rFonts w:ascii="Segoe UI" w:hAnsi="Segoe U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Gemeindeschreiber</dc:creator>
  <cp:keywords/>
  <dc:description/>
  <cp:lastModifiedBy>Gemeindeschreiber</cp:lastModifiedBy>
  <cp:revision>7</cp:revision>
  <dcterms:created xsi:type="dcterms:W3CDTF">2021-03-22T10:50:00Z</dcterms:created>
  <dcterms:modified xsi:type="dcterms:W3CDTF">2021-05-10T05:30:00Z</dcterms:modified>
</cp:coreProperties>
</file>